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8FA" w:rsidRPr="008D53C7" w:rsidRDefault="00B238FA" w:rsidP="00B23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Хата з </w:t>
      </w:r>
      <w:proofErr w:type="spellStart"/>
      <w:r w:rsidRPr="008D53C7">
        <w:rPr>
          <w:rFonts w:ascii="Times New Roman" w:hAnsi="Times New Roman" w:cs="Times New Roman"/>
          <w:b/>
          <w:sz w:val="28"/>
          <w:szCs w:val="28"/>
          <w:lang w:eastAsia="ru-RU"/>
        </w:rPr>
        <w:t>матчынай</w:t>
      </w:r>
      <w:proofErr w:type="spellEnd"/>
      <w:r w:rsidRPr="008D5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душою</w:t>
      </w:r>
    </w:p>
    <w:p w:rsidR="00B238FA" w:rsidRPr="008D53C7" w:rsidRDefault="00B238FA" w:rsidP="00B23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D53C7">
        <w:rPr>
          <w:rFonts w:ascii="Times New Roman" w:hAnsi="Times New Roman" w:cs="Times New Roman"/>
          <w:b/>
          <w:sz w:val="28"/>
          <w:szCs w:val="28"/>
          <w:lang w:eastAsia="ru-RU"/>
        </w:rPr>
        <w:t>Фальклорнае</w:t>
      </w:r>
      <w:proofErr w:type="spellEnd"/>
      <w:r w:rsidRPr="008D53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свята</w:t>
      </w:r>
    </w:p>
    <w:p w:rsidR="00B238FA" w:rsidRPr="008D53C7" w:rsidRDefault="00B238FA" w:rsidP="00B238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Мэта: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павагі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цікавасці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мінулага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нашага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народа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спадчыны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культуры;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знаёмства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хатай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селяніна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мадэллю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сусвету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238FA" w:rsidRPr="00B02293" w:rsidRDefault="00B238FA" w:rsidP="00B238F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Ход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мерапрыемства</w:t>
      </w:r>
      <w:proofErr w:type="spellEnd"/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Вядучы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(В.).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далёкай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шырокім</w:t>
      </w:r>
      <w:proofErr w:type="spellEnd"/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здаўся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прасцяг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—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Вяртайся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сюды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святога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Адсюль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твой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пачатак</w:t>
      </w:r>
      <w:proofErr w:type="spellEnd"/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і тут твой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працяг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Дарагія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сябры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мы разам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адправімся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цікавае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падарожжа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краіне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нашых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продкаў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«Хата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матчынай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душою», Мы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завітаем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вясковую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сядзібу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кожнага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асабліва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вяскоўца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сядзіба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гэта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спадчына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зробленая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рукамі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духоўная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якую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атрымалі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мы 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продкаў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якую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павінны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годна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перадаць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дзецям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ўнукам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страцілі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мы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гэтай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спадчынай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прыдбалі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за свой век?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Уздыхаць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па старых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рэчах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вяртацца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старога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ўкладу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ведаць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дзяды-прадзеды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яркім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святле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бліскавіцы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відаць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усё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навокал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святле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свечкі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покуці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матчынай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святле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малітвы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відаць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тое,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засталося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мінулым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ясніцца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шлях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будучыню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Дзеці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чытаюць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верш Р. 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Барадуліна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Матчына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хата».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1-е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Лазой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згінаючыся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ніцай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прасілі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абразы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Не дай бог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разы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жаніцца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дай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сяліцца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разы!..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бедна,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вядзецца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вякоў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Агорвалі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так-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гэтак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Прапрадзеды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бацькі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бацькоў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Замочвалі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будаўнікамі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заклён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вядомы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падмуроўкі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камень,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цвік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дым.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абміналі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сваркі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сёе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-тое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кубле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Тулілі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добрай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чаркі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вугал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серабро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медзь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4-ё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дамавітасць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сцены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зналі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Пускаўся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хату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першым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кот.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Хлеб-соль на стол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яловы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клалі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Счарсцвелы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йшоў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звод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чакае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новай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Казалі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першай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ночы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сны.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Лучына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ела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вочы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сілу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браліся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сыны.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Сусед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дапамагаў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парадай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бедаваннем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жыццём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Гасцю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заўсёды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рады,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Хоць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хлеб не частым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гасцём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сеялі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мліва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Мірыліся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асцюком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клаліся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маўкліва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дамавіну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вечны дом.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7-е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Хай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будуць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сцежкі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невядомы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гору,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бядзе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той дом,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завём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бацькоўскім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домам,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хатай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матчынай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завём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Разам.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Запрашаем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вас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матчыну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Вядучы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(В.).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Бязмежнымі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палямі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лясамі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балотамі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раскінулася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Белая Русь.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Сярод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гэтай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маляўнічай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прыроды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вырасталі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маленькія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вёсачкі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драўлянымі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сялянскімі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хаткамі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Хата для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селяніна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была не проста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дахам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хаваўся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холаду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непагадзі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гэта была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невялічкая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абжытая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прастора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вялікай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сусвет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праходзіла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абараняла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гаспадароў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ад уплыву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варожых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людзям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цёмных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сіл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невялікія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нізенькія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дзверы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заходзім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хату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заўсёды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сустракаюць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гаспадары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хаты.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Дзяўчынка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мяце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хату ад 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парога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спявае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ж мне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ж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гудзець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маёй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хатачцы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Парадак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ідзець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1-е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Добры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хату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Дзяўчынка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Добры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Ой, Юлечка,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сябровачка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мая, ты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дома, 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робіш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Дзяўчынка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гасцей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чакаю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хату мяту.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Хату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мяцеш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? 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мятуць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Дзяўчынка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Ай,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так важна, як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галоўнае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ж,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чыста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было.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Так-то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яно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так, але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хіба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табе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бабуля не казала,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незвычайнае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звязана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мноства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звычаяў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абрадаў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прыкмет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Дзяўчынка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Не, не казала.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В. Ну, дык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паслухай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табе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скажу.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лічыўся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народзе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жывуць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душы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продкаў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могуць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уплываць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людзей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здароўе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заможнасць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узаемаадносіны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іншымі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людзьмі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3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звязаны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розныя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звычаі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дайшлі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нас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часоў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сівой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даўніны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Найбольш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вядомы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гэта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сядзенне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напярэдадні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паездкі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падарожжа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Кажуць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прысядзем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дарожку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Абавязкова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маўчаць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Гэта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сімвалізавала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далучэнне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свету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продкаў-нябожчыкаў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быццам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дапамагалі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дарозе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Вядома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прыкмета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якая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забараняе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вітацца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гэта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прывесці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спрэчкі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непаразумення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людзьмі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ведаеце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вы,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чаму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вяселлі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малады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ўносіць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руках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сваю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жонку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Не, не ведаем.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В.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Пераступаючы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самым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аберагае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маладую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адмоўных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адносінаў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продкаў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існуюць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звязаныя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прыкметы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ўваходзіць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 хату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спатыкнецца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чакае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непрыемнасць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Народная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этыка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дазваляе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садзіцца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станавіцца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Асабліва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асцерагацца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гэтага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павінны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хлопцы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дзяўчаты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інакш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чакае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адзінота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Забаранялася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садзіцца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цяжарным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жанчынам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народзіцца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дрэннай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памяццю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Цікавыя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сэнсе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такія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Нялюбай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нявестцы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Гэта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значыць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тут чужая,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няма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В.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Патрэбна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сказаць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людзей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пакідалі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сваю Хату,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менавіта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станавіўся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пэўным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сімвалам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роднага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дому.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патрэбна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як бы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вымятаючы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хаты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дрэннае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Праходзьце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ласка, далей у нашу хату.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Чытаецца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ўрывак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паэмы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Я. Коласа «Новая </w:t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зямля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святы,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рання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Блінцы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пякліся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сняданне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чапялою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Стаяла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...Услон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заняў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сваё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места,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стаяла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дзежка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цеста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апалонік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то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дзежцы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боўтаў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жвава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смела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кідаў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цеста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скавародкі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Давала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піск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яно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кароткі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Льючыся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шумам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патэльні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ў жар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стаўлялася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пякельны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I там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ўжо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ўвачавідкі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Пякліся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гладзенькія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пліткі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Блінцоў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спаднізу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наздраватых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Угору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пышна, пухла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ўзнятых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В. Зараз мы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павядзем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гаворку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Яна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займала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сялянскай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важнае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пачэснае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Абагравала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хату,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варылі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ежу,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адпачывалі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лячыліся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адносіліся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як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жывой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істоты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Забаранялася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ўжываць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«у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прысутнасці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грубыя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непрыстойныя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Няможна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казаць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бы,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(а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дакладней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падпечак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)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знаходжання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добрага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духа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дамавіка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галоўны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абавязак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клопат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дабрабыт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сям’і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3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печчу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звязана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шмат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цікавых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звычаяў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Кума, перш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перадаць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ахрышчанае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вяртання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царквы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абносіла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тройчы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вакол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слупа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любіла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хату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трымалася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Вясной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першага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выгану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жывёлы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поле,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гаспадыні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кармілі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кароў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пячной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засланцы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трымаліся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свайго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двара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В. 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медыцыне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вядомы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прыём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сімвалічнага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запякання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» слабых, хворых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захутвалі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коўдру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трымалі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некалькі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хвілін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адразу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таго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скончаць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паліць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Лічылася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такога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запякання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набывае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здароўе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сілу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асэнсоўвалася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нашымі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продкамі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жаночае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Сваты,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збіраючыся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сватаць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дзяўчыну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дакраналіся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сваім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доме,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лад».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Прыйшоўшы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хату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будучай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нявесты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перш за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набліжаліся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ціхенька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звярталіся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памажы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!»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віталіся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гаспадарамі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0229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садзіліся</w:t>
      </w:r>
      <w:proofErr w:type="spellEnd"/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лаву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пачыналі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гаворку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Каля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знаходзіўся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качарэжнік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качаргой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вілкамі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чапялою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Над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печчу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шост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якім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сушылі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адзенне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Насупраць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каля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ўвахода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—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бабін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куток». Гэта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гаспадарчы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куток,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знаходзілася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кадушка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вадою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вадзянка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побач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лаве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драўляныя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вёдры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даёнка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каўшы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сальніца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сцяне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вісела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паліца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посудам,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побач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лыжачнік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Каля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вугла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канявы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слуп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(«конь»)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апора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спальнага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палка.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Спальны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палок (нары)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сенніком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падушкамі</w:t>
      </w:r>
      <w:proofErr w:type="spellEnd"/>
      <w:proofErr w:type="gram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.</w:t>
      </w:r>
      <w:proofErr w:type="gram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пакрываламі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вышэй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ўзроўні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лежака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палаці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Побач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бэлькі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круках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падвешана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калыска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 Самым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пачэсным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месцам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застаецца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ў наш час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чырвоны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кут,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покуць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Покуць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спрадвеку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ачышчала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ўзвышала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чалавека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рабіла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лепшым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Покуць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гэта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куточак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храма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Прыходзіла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свята —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Каляды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Вялікдзень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і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покуці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першы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садзіўся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гаспадар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злева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астатнія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сямейнікі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I не абы як,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уперамешку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а па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старшынстве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дарослыя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Маліліся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успаміналі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добрым словам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дзядоў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прадзедаў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частаваліся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паслухайце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радкі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паэмы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Якуба Коласа: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пачэсным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гэтым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Садзіўся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госць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i то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кожны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А ў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расказваецца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як кум з кумой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бавяць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час за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сталом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чырвоным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куце: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Кум з кумою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покуце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сядяць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покуце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сядзяць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мёд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п’юць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....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 А стол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лічыўся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амаль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свяшчэнным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думалі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стол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чырвоным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куце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наладжваецца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сувязь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 Богам, з небам.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4-е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Святасць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вызначалася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клалі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самае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дарагое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— хлеб,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свянцоныя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свечкі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святую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ваду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В. На стол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ніколі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клалі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шапку,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грэбень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ключы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сумку, не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трымалі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нож. На стол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нельга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было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пускаць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кошку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поўзаць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неразумнае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даросламу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сесці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стаць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нагамі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свяшчэнны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зараз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запрашаем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вас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за стол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пачаставацца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«Стукалка» (бел. нар. песня)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Сядзіць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баба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драбіне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над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ёй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кацяткі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Зашчыпалі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яны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бабу за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голыя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пяткі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Прыпеў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>Стукалка-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грукалка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выбівалка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-стукалка.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Сама грае, сама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б’е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сама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песеньку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Ой,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пінжак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мой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пінжак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парваныя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плечы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Чым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такая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вечарына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лепей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спаць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печы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Прыпеў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Ой, у лузе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даліне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пяе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песні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салавей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весела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жывецца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заўтра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будзе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весялей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Прыпеў</w:t>
      </w:r>
      <w:proofErr w:type="spellEnd"/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Песня «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Добрага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здароўя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238FA" w:rsidRPr="00B02293" w:rsidRDefault="00B238FA" w:rsidP="00B23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Добрага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здароўя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ўсім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 разы)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багата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працавалі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дружна,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заўсёды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мір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зямлі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кожнай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хаце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поўны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стол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 разы)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Пірагі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каўбасы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 масла, сала, мяса,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шчасліва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сем’ям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жылось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Добрага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здароўя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0229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 разы)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радзіны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крысціны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0229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Наваселляў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болей </w:t>
      </w:r>
      <w:proofErr w:type="spellStart"/>
      <w:r w:rsidRPr="00B02293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02293">
        <w:rPr>
          <w:rFonts w:ascii="Times New Roman" w:hAnsi="Times New Roman" w:cs="Times New Roman"/>
          <w:sz w:val="28"/>
          <w:szCs w:val="28"/>
          <w:lang w:eastAsia="ru-RU"/>
        </w:rPr>
        <w:t xml:space="preserve"> было.</w:t>
      </w:r>
    </w:p>
    <w:p w:rsidR="00DF6F90" w:rsidRDefault="00DF6F90">
      <w:bookmarkStart w:id="0" w:name="_GoBack"/>
      <w:bookmarkEnd w:id="0"/>
    </w:p>
    <w:sectPr w:rsidR="00DF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249FC"/>
    <w:multiLevelType w:val="multilevel"/>
    <w:tmpl w:val="3BA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5768B"/>
    <w:multiLevelType w:val="multilevel"/>
    <w:tmpl w:val="1B60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A"/>
    <w:rsid w:val="00B238FA"/>
    <w:rsid w:val="00D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8D304-F1C6-42E7-8298-BE4BB6E3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8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F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2023-01-31T07:47:00Z</dcterms:created>
  <dcterms:modified xsi:type="dcterms:W3CDTF">2023-01-31T07:47:00Z</dcterms:modified>
</cp:coreProperties>
</file>